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14BA898F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7B7791">
        <w:rPr>
          <w:rFonts w:ascii="Arial" w:eastAsia="Times New Roman" w:hAnsi="Arial" w:cs="Arial"/>
          <w:b/>
          <w:sz w:val="28"/>
          <w:szCs w:val="20"/>
          <w:lang w:eastAsia="en-AU"/>
        </w:rPr>
        <w:t>2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7674EF">
        <w:rPr>
          <w:rFonts w:ascii="Arial" w:eastAsia="Times New Roman" w:hAnsi="Arial" w:cs="Arial"/>
          <w:b/>
          <w:sz w:val="28"/>
          <w:szCs w:val="20"/>
          <w:lang w:eastAsia="en-AU"/>
        </w:rPr>
        <w:t>ACT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57B14725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8F194F">
        <w:rPr>
          <w:rFonts w:ascii="Arial" w:hAnsi="Arial" w:cs="Arial"/>
        </w:rPr>
        <w:t xml:space="preserve"> </w:t>
      </w:r>
      <w:r w:rsidR="007674EF">
        <w:rPr>
          <w:rFonts w:ascii="Arial" w:hAnsi="Arial" w:cs="Arial"/>
        </w:rPr>
        <w:t>ACT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7674EF">
        <w:rPr>
          <w:rFonts w:ascii="Arial" w:hAnsi="Arial" w:cs="Arial"/>
          <w:b/>
        </w:rPr>
        <w:t>ACT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3B6A6201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7674EF">
        <w:rPr>
          <w:rFonts w:ascii="Arial" w:hAnsi="Arial" w:cs="Arial"/>
          <w:b/>
          <w:u w:val="single"/>
        </w:rPr>
        <w:t>ACT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</w:t>
      </w:r>
      <w:r w:rsidR="007674EF">
        <w:rPr>
          <w:rFonts w:ascii="Arial" w:hAnsi="Arial" w:cs="Arial"/>
          <w:b/>
          <w:u w:val="single"/>
        </w:rPr>
        <w:t xml:space="preserve"> on 9 November 2022 </w:t>
      </w:r>
      <w:r>
        <w:rPr>
          <w:rFonts w:ascii="Arial" w:hAnsi="Arial" w:cs="Arial"/>
          <w:b/>
          <w:u w:val="single"/>
        </w:rPr>
        <w:t>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52831A4D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7674EF">
        <w:rPr>
          <w:rFonts w:ascii="Arial" w:hAnsi="Arial" w:cs="Arial"/>
          <w:b/>
          <w:bCs/>
        </w:rPr>
        <w:t>6.30pm</w:t>
      </w:r>
      <w:r w:rsidR="0051732E" w:rsidRPr="0051732E">
        <w:rPr>
          <w:rFonts w:ascii="Arial" w:hAnsi="Arial" w:cs="Arial"/>
          <w:b/>
        </w:rPr>
        <w:t xml:space="preserve"> on </w:t>
      </w:r>
      <w:r w:rsidR="007674EF">
        <w:rPr>
          <w:rFonts w:ascii="Arial" w:hAnsi="Arial" w:cs="Arial"/>
          <w:b/>
        </w:rPr>
        <w:t>Wednesday, 23 November 2022</w:t>
      </w:r>
      <w:r w:rsidR="0051732E">
        <w:rPr>
          <w:rFonts w:ascii="Arial" w:hAnsi="Arial" w:cs="Arial"/>
          <w:b/>
        </w:rPr>
        <w:t>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2A9B2BE0" w14:textId="3D7E0FA5" w:rsidR="002030C3" w:rsidRPr="007674EF" w:rsidRDefault="002030C3" w:rsidP="007674E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  <w:r w:rsidR="007674EF">
        <w:rPr>
          <w:rFonts w:ascii="Arial" w:hAnsi="Arial" w:cs="Arial"/>
        </w:rPr>
        <w:t xml:space="preserve"> </w:t>
      </w:r>
      <w:hyperlink r:id="rId7" w:history="1">
        <w:r w:rsidR="007674EF" w:rsidRPr="007674EF">
          <w:rPr>
            <w:rStyle w:val="Hyperlink"/>
            <w:rFonts w:ascii="Arial" w:hAnsi="Arial" w:cs="Arial"/>
          </w:rPr>
          <w:t>act@aala.org.au</w:t>
        </w:r>
      </w:hyperlink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442FAE36" w14:textId="14D29D02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7674EF">
        <w:rPr>
          <w:rFonts w:ascii="Arial" w:hAnsi="Arial" w:cs="Arial"/>
          <w:b/>
          <w:bCs/>
        </w:rPr>
        <w:t>6.30pm on Thursday 24 November 2022</w:t>
      </w:r>
      <w:r>
        <w:rPr>
          <w:rFonts w:ascii="Arial" w:hAnsi="Arial" w:cs="Arial"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3D0F518B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7674EF">
        <w:rPr>
          <w:rFonts w:ascii="Arial" w:hAnsi="Arial" w:cs="Arial"/>
        </w:rPr>
        <w:t>ACT</w:t>
      </w:r>
      <w:r w:rsidR="007E350E">
        <w:rPr>
          <w:rFonts w:ascii="Arial" w:hAnsi="Arial" w:cs="Arial"/>
        </w:rPr>
        <w:t xml:space="preserve"> 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22BE9DC8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7674EF">
        <w:rPr>
          <w:rFonts w:ascii="Arial" w:hAnsi="Arial" w:cs="Arial"/>
        </w:rPr>
        <w:t>ACT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2D3357">
        <w:rPr>
          <w:rFonts w:ascii="Arial" w:hAnsi="Arial" w:cs="Arial"/>
        </w:rPr>
        <w:t xml:space="preserve"> </w:t>
      </w:r>
      <w:r w:rsidR="007674EF">
        <w:rPr>
          <w:rFonts w:ascii="Arial" w:hAnsi="Arial" w:cs="Arial"/>
        </w:rPr>
        <w:t>ACT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>Meeting (</w:t>
      </w:r>
      <w:r w:rsidR="007674EF">
        <w:rPr>
          <w:rFonts w:ascii="Arial" w:hAnsi="Arial" w:cs="Arial"/>
          <w:b/>
        </w:rPr>
        <w:t>ACT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36299038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7674EF">
        <w:rPr>
          <w:rFonts w:ascii="Arial" w:hAnsi="Arial" w:cs="Arial"/>
        </w:rPr>
        <w:t>ACT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7674EF">
        <w:rPr>
          <w:rFonts w:ascii="Arial" w:hAnsi="Arial" w:cs="Arial"/>
        </w:rPr>
        <w:t>ACT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7674EF">
        <w:rPr>
          <w:rFonts w:ascii="Arial" w:hAnsi="Arial" w:cs="Arial"/>
        </w:rPr>
        <w:t>ACT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</w:t>
      </w:r>
      <w:r w:rsidR="004B168F">
        <w:rPr>
          <w:rFonts w:ascii="Arial" w:hAnsi="Arial" w:cs="Arial"/>
        </w:rPr>
        <w:t>on Zoom</w:t>
      </w:r>
      <w:r w:rsidR="00AC41C6" w:rsidRPr="002D3357">
        <w:rPr>
          <w:rFonts w:ascii="Arial" w:hAnsi="Arial" w:cs="Arial"/>
        </w:rPr>
        <w:t xml:space="preserve">, </w:t>
      </w:r>
      <w:r w:rsidR="004B168F">
        <w:rPr>
          <w:rFonts w:ascii="Arial" w:hAnsi="Arial" w:cs="Arial"/>
        </w:rPr>
        <w:t xml:space="preserve">6.30pm AEDT </w:t>
      </w:r>
      <w:r w:rsidR="0051732E" w:rsidRPr="0051732E">
        <w:rPr>
          <w:rFonts w:ascii="Arial" w:hAnsi="Arial" w:cs="Arial"/>
        </w:rPr>
        <w:t xml:space="preserve">on </w:t>
      </w:r>
      <w:r w:rsidR="004B168F">
        <w:rPr>
          <w:rFonts w:ascii="Arial" w:hAnsi="Arial" w:cs="Arial"/>
        </w:rPr>
        <w:t xml:space="preserve">Thursday, 24 November 2022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6BA" w14:textId="77777777" w:rsidR="00D21E43" w:rsidRDefault="00D21E43" w:rsidP="002030C3">
      <w:r>
        <w:separator/>
      </w:r>
    </w:p>
  </w:endnote>
  <w:endnote w:type="continuationSeparator" w:id="0">
    <w:p w14:paraId="02AF4C92" w14:textId="77777777" w:rsidR="00D21E43" w:rsidRDefault="00D21E43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20B0604020202020204"/>
    <w:charset w:val="00"/>
    <w:family w:val="roman"/>
    <w:notTrueType/>
    <w:pitch w:val="default"/>
  </w:font>
  <w:font w:name="Formata Regular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2314" w14:textId="77777777" w:rsidR="00D21E43" w:rsidRDefault="00D21E43" w:rsidP="002030C3">
      <w:r>
        <w:separator/>
      </w:r>
    </w:p>
  </w:footnote>
  <w:footnote w:type="continuationSeparator" w:id="0">
    <w:p w14:paraId="54D0603B" w14:textId="77777777" w:rsidR="00D21E43" w:rsidRDefault="00D21E43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AU" w:eastAsia="en-AU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04660">
    <w:abstractNumId w:val="0"/>
  </w:num>
  <w:num w:numId="2" w16cid:durableId="6091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1D"/>
    <w:rsid w:val="00024C3E"/>
    <w:rsid w:val="00060112"/>
    <w:rsid w:val="0006089A"/>
    <w:rsid w:val="000A6303"/>
    <w:rsid w:val="00124901"/>
    <w:rsid w:val="001552B9"/>
    <w:rsid w:val="001A2CC9"/>
    <w:rsid w:val="00200BE9"/>
    <w:rsid w:val="002030C3"/>
    <w:rsid w:val="00260E00"/>
    <w:rsid w:val="0029766F"/>
    <w:rsid w:val="002D1EB2"/>
    <w:rsid w:val="002D3357"/>
    <w:rsid w:val="00332C1A"/>
    <w:rsid w:val="003B2A69"/>
    <w:rsid w:val="003B2DC3"/>
    <w:rsid w:val="004364B8"/>
    <w:rsid w:val="004B168F"/>
    <w:rsid w:val="004C7D2E"/>
    <w:rsid w:val="004D3515"/>
    <w:rsid w:val="0051732E"/>
    <w:rsid w:val="00527AB6"/>
    <w:rsid w:val="00542F88"/>
    <w:rsid w:val="0055247D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674EF"/>
    <w:rsid w:val="007B7791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D125D3"/>
    <w:rsid w:val="00D21E43"/>
    <w:rsid w:val="00DC350E"/>
    <w:rsid w:val="00E10070"/>
    <w:rsid w:val="00E24BB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Dominique Yap</cp:lastModifiedBy>
  <cp:revision>5</cp:revision>
  <dcterms:created xsi:type="dcterms:W3CDTF">2022-10-21T02:35:00Z</dcterms:created>
  <dcterms:modified xsi:type="dcterms:W3CDTF">2022-11-05T13:12:00Z</dcterms:modified>
</cp:coreProperties>
</file>